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5AE24" w14:textId="58AA8373"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C22D73" w:rsidRPr="00C22D73">
        <w:rPr>
          <w:rFonts w:ascii="Arial" w:hAnsi="Arial" w:cs="Arial"/>
          <w:b/>
          <w:bCs/>
          <w:sz w:val="20"/>
          <w:szCs w:val="20"/>
        </w:rPr>
        <w:t xml:space="preserve">: </w:t>
      </w:r>
      <w:sdt>
        <w:sdtPr>
          <w:rPr>
            <w:rFonts w:ascii="Arial" w:hAnsi="Arial" w:cs="Arial"/>
            <w:b/>
            <w:bCs/>
            <w:kern w:val="0"/>
            <w:sz w:val="20"/>
            <w:szCs w:val="20"/>
            <w14:ligatures w14:val="none"/>
          </w:rPr>
          <w:id w:val="1679313704"/>
          <w:placeholder>
            <w:docPart w:val="117062CD7D144DE49F829D3B539C3254"/>
          </w:placeholder>
          <w:text/>
        </w:sdtPr>
        <w:sdtEndPr/>
        <w:sdtContent>
          <w:r w:rsidR="00C22D73" w:rsidRPr="00C22D73">
            <w:rPr>
              <w:rFonts w:ascii="Arial" w:hAnsi="Arial" w:cs="Arial"/>
              <w:b/>
              <w:bCs/>
              <w:kern w:val="0"/>
              <w:sz w:val="20"/>
              <w:szCs w:val="20"/>
              <w14:ligatures w14:val="none"/>
            </w:rPr>
            <w:t>(2025-VKJ-295) FIZINĖS APSAUGOS PASLAUGOS</w:t>
          </w:r>
        </w:sdtContent>
      </w:sdt>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3485B25E"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E1127C">
              <w:rPr>
                <w:rFonts w:ascii="Arial" w:hAnsi="Arial" w:cs="Arial"/>
                <w:sz w:val="20"/>
                <w:szCs w:val="20"/>
              </w:rPr>
              <w:t>, el.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77777777"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Tiekėjas Pirminiame pasiūlyme privalo išviešinti ūkio subjektus, kurių pajėgumais remiamasi, ir Kvazisubtiekėjus (specialistus, kurie Pirminio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77777777"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Jei tiekėjas Pirminiame pasiūlyme nenurodo, jog pasirinktam kvalifikacijos reikalavimui telkiasi ūkio subjektus, kurių pajėgumais remiamasi, ar Kvazisubtiekėjus, vėlesnėse pirkimo stadijose atitinkamam kvalifikacijos reikalavimui pasitelkti ūkio subjektų, kurių pajėgumais remiamasi, ar Kvazisubtiekėjų negalės. Pirminiame pasiūlyme nurodytiems kvalifikacijos reikalavimams pasitelkti ūkio subjektai, kurių pajėgumais remiamasi, ir Kvazisubtiekėjai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0BB4EFB1"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nurodytas ūkio subjektas, kurio pajėgumais remiamasi, tiesiogiai vykdys Sutartį (prie Sutarties vykdymo prisidės aktyviais veiksmais), tiekėjas privalo nurodyti ir užduotis, </w:t>
      </w:r>
      <w:r w:rsidR="00E5384E">
        <w:rPr>
          <w:rFonts w:eastAsia="Times New Roman"/>
          <w:b w:val="0"/>
          <w:bCs w:val="0"/>
          <w:kern w:val="0"/>
          <w:sz w:val="20"/>
          <w:szCs w:val="20"/>
          <w:lang w:eastAsia="lt-LT"/>
          <w14:ligatures w14:val="none"/>
        </w:rPr>
        <w:t>S</w:t>
      </w:r>
      <w:r w:rsidRPr="00AA1742">
        <w:rPr>
          <w:rFonts w:eastAsia="Times New Roman"/>
          <w:b w:val="0"/>
          <w:bCs w:val="0"/>
          <w:kern w:val="0"/>
          <w:sz w:val="20"/>
          <w:szCs w:val="20"/>
          <w:lang w:eastAsia="lt-LT"/>
          <w14:ligatures w14:val="none"/>
        </w:rPr>
        <w:t>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147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3260"/>
        <w:gridCol w:w="2835"/>
        <w:gridCol w:w="4455"/>
        <w:gridCol w:w="3459"/>
      </w:tblGrid>
      <w:tr w:rsidR="008C4975" w:rsidRPr="00902910" w14:paraId="2B2311C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326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Pasitelkiamo ūkio subjekto, kurio pajėgumais remiamasi, Kvazisubtiekėjo pavadinimas</w:t>
            </w:r>
          </w:p>
        </w:tc>
        <w:tc>
          <w:tcPr>
            <w:tcW w:w="283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Kvazisubtiekėjo registracijos šalis ar teritorija (jei fizinis </w:t>
            </w:r>
            <w:r w:rsidRPr="00902910">
              <w:rPr>
                <w:rFonts w:ascii="Arial" w:eastAsia="Times New Roman" w:hAnsi="Arial" w:cs="Arial"/>
                <w:b/>
                <w:bCs/>
                <w:kern w:val="0"/>
                <w:sz w:val="20"/>
                <w:szCs w:val="20"/>
                <w:lang w:eastAsia="lt-LT"/>
                <w14:ligatures w14:val="none"/>
              </w:rPr>
              <w:lastRenderedPageBreak/>
              <w:t>asmuo – nuolatinė gyvenamoji vieta (šalis) ir pilietybė)</w:t>
            </w:r>
          </w:p>
        </w:tc>
        <w:tc>
          <w:tcPr>
            <w:tcW w:w="445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Kvalifikacijos reikalavimas, kuriam atitikti pasitelkiamas ūkio subjektas, kurio pajėgumais remiamasi, ar Kvazisubtiekėjas</w:t>
            </w:r>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(nurodomas numeris pagal SPS priedo „Reikalavimai tiekėjams (pašalinimo pagrindai / kvalifikacijos reikalavimai)“ reikalavimus)</w:t>
            </w:r>
          </w:p>
        </w:tc>
        <w:tc>
          <w:tcPr>
            <w:tcW w:w="345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Užduotys, Sutarties dalys, kurias ketinama perduoti vykdyti ūkio subjektui</w:t>
            </w:r>
          </w:p>
        </w:tc>
      </w:tr>
      <w:tr w:rsidR="008C4975" w:rsidRPr="00902910" w14:paraId="5250E852"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326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835"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445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3459"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326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83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445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345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hideMark/>
          </w:tcPr>
          <w:p w14:paraId="546CB0A9" w14:textId="77777777" w:rsidR="008C4975" w:rsidRPr="00902910" w:rsidRDefault="008C4975" w:rsidP="00C22D73">
            <w:pPr>
              <w:numPr>
                <w:ilvl w:val="0"/>
                <w:numId w:val="11"/>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hideMark/>
          </w:tcPr>
          <w:p w14:paraId="68C2307D" w14:textId="77777777" w:rsidR="008C4975" w:rsidRPr="00902910" w:rsidRDefault="008E3416"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835" w:type="dxa"/>
            <w:tcBorders>
              <w:top w:val="single" w:sz="6" w:space="0" w:color="auto"/>
              <w:left w:val="single" w:sz="6" w:space="0" w:color="auto"/>
              <w:bottom w:val="single" w:sz="6" w:space="0" w:color="auto"/>
              <w:right w:val="single" w:sz="6" w:space="0" w:color="auto"/>
            </w:tcBorders>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hideMark/>
          </w:tcPr>
          <w:p w14:paraId="0C87144B" w14:textId="77777777" w:rsidR="008C4975" w:rsidRPr="00902910" w:rsidRDefault="008C4975" w:rsidP="00C22D73">
            <w:pPr>
              <w:numPr>
                <w:ilvl w:val="0"/>
                <w:numId w:val="11"/>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hideMark/>
          </w:tcPr>
          <w:p w14:paraId="35222B35" w14:textId="77777777" w:rsidR="008C4975" w:rsidRPr="00902910" w:rsidRDefault="008E3416"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835" w:type="dxa"/>
            <w:tcBorders>
              <w:top w:val="single" w:sz="6" w:space="0" w:color="auto"/>
              <w:left w:val="single" w:sz="6" w:space="0" w:color="auto"/>
              <w:bottom w:val="single" w:sz="6" w:space="0" w:color="auto"/>
              <w:right w:val="single" w:sz="6" w:space="0" w:color="auto"/>
            </w:tcBorders>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8CD5114"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Kartu su Pirminiu pasiūlymu tiekėjas turi pateikti tiekėjo ir lentelėje nurodomų ūkio subjektų, kurių pajėgumais remiamasi, išskyrus Kvazisubtiekėjus, užpildytus ir pasirašytus EBVPD.</w:t>
      </w:r>
    </w:p>
    <w:p w14:paraId="2F2B4624" w14:textId="64821C03"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Pirminiame pasiūlyme, pateikdamas dokumentus, kuriuose nurodomi Tretieji asmenys, kokiais konkrečiais Trečiųjų asmenų ištekliais bus naudojamasi, bei jų prieinamumas </w:t>
      </w:r>
      <w:r w:rsidR="00E5384E">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C22D73">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lastRenderedPageBreak/>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C22D73">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espd.reply.xml arba pdf formatu);</w:t>
      </w:r>
    </w:p>
    <w:p w14:paraId="2BFA9268" w14:textId="0DE831FA" w:rsidR="007F4336" w:rsidRDefault="007F7982" w:rsidP="00C22D73">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Kiekvieno ūkio subjekto, kurio pajėgumais remiamasi, EBVPD (espd.reply.xml arba pdf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 kurių pajėgumais remiamasi</w:t>
      </w:r>
      <w:r>
        <w:rPr>
          <w:rFonts w:ascii="Arial" w:hAnsi="Arial" w:cs="Arial"/>
          <w:i/>
          <w:iCs/>
          <w:color w:val="365F91"/>
          <w:sz w:val="20"/>
          <w:szCs w:val="20"/>
        </w:rPr>
        <w:t>)</w:t>
      </w:r>
    </w:p>
    <w:p w14:paraId="23C12B4A" w14:textId="2BE520E7" w:rsidR="00953451" w:rsidRPr="000524C5" w:rsidRDefault="005269B2" w:rsidP="00C22D7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C22D7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222C90E8" w14:textId="63AA85FE" w:rsidR="000B4241" w:rsidRPr="000524C5" w:rsidRDefault="000B4241" w:rsidP="00C22D7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 xml:space="preserve">ISO 14001 standarto lygiavertiškumo atitikties įrodymai arba Taikomos aplinkos apsaugos vadybos priemonės; </w:t>
      </w:r>
      <w:r w:rsidR="00301260" w:rsidRPr="00301260">
        <w:rPr>
          <w:rFonts w:ascii="Arial" w:hAnsi="Arial" w:cs="Arial"/>
          <w:i/>
          <w:iCs/>
          <w:color w:val="365F91"/>
          <w:sz w:val="20"/>
          <w:szCs w:val="20"/>
        </w:rPr>
        <w:t>(jei neteikiamas sertifikatas)</w:t>
      </w:r>
      <w:r w:rsidR="00301260">
        <w:rPr>
          <w:rFonts w:ascii="Arial" w:hAnsi="Arial" w:cs="Arial"/>
          <w:sz w:val="20"/>
          <w:szCs w:val="20"/>
        </w:rPr>
        <w:t xml:space="preserve"> </w:t>
      </w:r>
    </w:p>
    <w:p w14:paraId="22BFCA4F" w14:textId="0B7C954D" w:rsidR="000B4241" w:rsidRPr="000524C5" w:rsidRDefault="000B4241" w:rsidP="00C22D7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 xml:space="preserve">ISO 45001 standarto lygiavertiškumo atitikties įrodymai; </w:t>
      </w:r>
      <w:r w:rsidR="00301260" w:rsidRPr="00301260">
        <w:rPr>
          <w:rFonts w:ascii="Arial" w:hAnsi="Arial" w:cs="Arial"/>
          <w:i/>
          <w:iCs/>
          <w:color w:val="365F91"/>
          <w:sz w:val="20"/>
          <w:szCs w:val="20"/>
        </w:rPr>
        <w:t>(jei neteikiamas sertifikatas</w:t>
      </w:r>
      <w:r w:rsidR="00C22D73">
        <w:rPr>
          <w:rFonts w:ascii="Arial" w:hAnsi="Arial" w:cs="Arial"/>
          <w:i/>
          <w:iCs/>
          <w:color w:val="365F91"/>
          <w:sz w:val="20"/>
          <w:szCs w:val="20"/>
        </w:rPr>
        <w:t xml:space="preserve"> ir siekiama atitikti ekonominio naudingumo kriterijų</w:t>
      </w:r>
      <w:r w:rsidR="00301260" w:rsidRPr="00301260">
        <w:rPr>
          <w:rFonts w:ascii="Arial" w:hAnsi="Arial" w:cs="Arial"/>
          <w:i/>
          <w:iCs/>
          <w:color w:val="365F91"/>
          <w:sz w:val="20"/>
          <w:szCs w:val="20"/>
        </w:rPr>
        <w:t>)</w:t>
      </w:r>
      <w:r w:rsidR="00301260">
        <w:rPr>
          <w:rFonts w:ascii="Arial" w:hAnsi="Arial" w:cs="Arial"/>
          <w:sz w:val="20"/>
          <w:szCs w:val="20"/>
        </w:rPr>
        <w:t xml:space="preserve"> </w:t>
      </w:r>
    </w:p>
    <w:p w14:paraId="6C3B7273" w14:textId="7E5F083F" w:rsidR="000B4241" w:rsidRPr="00533C2C" w:rsidRDefault="000B4241" w:rsidP="00C22D73">
      <w:pPr>
        <w:pStyle w:val="ListParagraph"/>
        <w:numPr>
          <w:ilvl w:val="0"/>
          <w:numId w:val="4"/>
        </w:numPr>
        <w:spacing w:after="0" w:line="240" w:lineRule="auto"/>
        <w:jc w:val="both"/>
        <w:rPr>
          <w:rFonts w:ascii="Arial" w:hAnsi="Arial" w:cs="Arial"/>
          <w:sz w:val="20"/>
          <w:szCs w:val="20"/>
        </w:rPr>
      </w:pPr>
      <w:r w:rsidRPr="000524C5">
        <w:rPr>
          <w:rFonts w:ascii="Arial" w:hAnsi="Arial" w:cs="Arial"/>
          <w:sz w:val="20"/>
          <w:szCs w:val="20"/>
        </w:rPr>
        <w:t>Siūlomi ekonominio naudingumo parametrai.</w:t>
      </w:r>
    </w:p>
    <w:p w14:paraId="0B3D5393" w14:textId="77777777" w:rsidR="000C5FEC" w:rsidRDefault="000C5FEC" w:rsidP="000C5FEC">
      <w:pPr>
        <w:pStyle w:val="Punktai"/>
        <w:numPr>
          <w:ilvl w:val="0"/>
          <w:numId w:val="0"/>
        </w:numPr>
        <w:tabs>
          <w:tab w:val="clear" w:pos="366"/>
        </w:tabs>
        <w:ind w:right="141"/>
        <w:jc w:val="both"/>
        <w:rPr>
          <w:b w:val="0"/>
          <w:bCs w:val="0"/>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3E23D59B" w14:textId="65907A72" w:rsidR="00B93C20" w:rsidRPr="0046720B" w:rsidRDefault="00B93C20" w:rsidP="00C22D73">
      <w:pPr>
        <w:pStyle w:val="ListParagraph"/>
        <w:numPr>
          <w:ilvl w:val="0"/>
          <w:numId w:val="5"/>
        </w:numPr>
        <w:tabs>
          <w:tab w:val="left" w:pos="567"/>
        </w:tabs>
        <w:spacing w:after="0" w:line="240" w:lineRule="auto"/>
        <w:jc w:val="both"/>
        <w:rPr>
          <w:rFonts w:ascii="Arial" w:hAnsi="Arial" w:cs="Arial"/>
          <w:sz w:val="20"/>
          <w:szCs w:val="20"/>
        </w:rPr>
      </w:pPr>
      <w:r w:rsidRPr="0046720B">
        <w:rPr>
          <w:rFonts w:ascii="Arial" w:hAnsi="Arial" w:cs="Arial"/>
          <w:sz w:val="20"/>
          <w:szCs w:val="20"/>
        </w:rPr>
        <w:t>Ekonominio naudingumo kriterijus įrodantys dokumentai</w:t>
      </w:r>
      <w:r>
        <w:rPr>
          <w:rFonts w:ascii="Arial" w:hAnsi="Arial" w:cs="Arial"/>
          <w:sz w:val="20"/>
          <w:szCs w:val="20"/>
        </w:rPr>
        <w:t>;</w:t>
      </w:r>
    </w:p>
    <w:p w14:paraId="7C329CD8" w14:textId="77777777" w:rsidR="00B93C20" w:rsidRPr="00E60F0C" w:rsidRDefault="00B93C20" w:rsidP="00C22D73">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1E7A350A" w14:textId="4F3C63E8" w:rsidR="008A0B48" w:rsidRDefault="008A0B48" w:rsidP="00C22D73">
      <w:pPr>
        <w:pStyle w:val="ListParagraph"/>
        <w:numPr>
          <w:ilvl w:val="0"/>
          <w:numId w:val="5"/>
        </w:numPr>
        <w:tabs>
          <w:tab w:val="left" w:pos="567"/>
        </w:tabs>
        <w:spacing w:after="0" w:line="240" w:lineRule="auto"/>
        <w:jc w:val="both"/>
        <w:rPr>
          <w:rFonts w:ascii="Arial" w:hAnsi="Arial" w:cs="Arial"/>
          <w:sz w:val="20"/>
          <w:szCs w:val="20"/>
        </w:rPr>
      </w:pPr>
      <w:r>
        <w:rPr>
          <w:rFonts w:ascii="Arial" w:hAnsi="Arial" w:cs="Arial"/>
          <w:sz w:val="20"/>
          <w:szCs w:val="20"/>
        </w:rPr>
        <w:t>SPS p</w:t>
      </w:r>
      <w:r w:rsidRPr="007C21A2">
        <w:rPr>
          <w:rFonts w:ascii="Arial" w:hAnsi="Arial" w:cs="Arial"/>
          <w:sz w:val="20"/>
          <w:szCs w:val="20"/>
        </w:rPr>
        <w:t xml:space="preserve">riede „Pirkimo objektui keliami </w:t>
      </w:r>
      <w:r w:rsidRPr="00DC7251">
        <w:rPr>
          <w:rFonts w:ascii="Arial" w:hAnsi="Arial" w:cs="Arial"/>
          <w:sz w:val="20"/>
          <w:szCs w:val="20"/>
        </w:rPr>
        <w:t>darni</w:t>
      </w:r>
      <w:r>
        <w:rPr>
          <w:rFonts w:ascii="Arial" w:hAnsi="Arial" w:cs="Arial"/>
          <w:sz w:val="20"/>
          <w:szCs w:val="20"/>
        </w:rPr>
        <w:t xml:space="preserve">ųjų pirkimų </w:t>
      </w:r>
      <w:r w:rsidRPr="00DC7251">
        <w:rPr>
          <w:rFonts w:ascii="Arial" w:hAnsi="Arial" w:cs="Arial"/>
          <w:sz w:val="20"/>
          <w:szCs w:val="20"/>
        </w:rPr>
        <w:t>reikalavimai</w:t>
      </w:r>
      <w:r w:rsidRPr="007C21A2">
        <w:rPr>
          <w:rFonts w:ascii="Arial" w:hAnsi="Arial" w:cs="Arial"/>
          <w:sz w:val="20"/>
          <w:szCs w:val="20"/>
        </w:rPr>
        <w:t>“ keli</w:t>
      </w:r>
      <w:r>
        <w:rPr>
          <w:rFonts w:ascii="Arial" w:hAnsi="Arial" w:cs="Arial"/>
          <w:sz w:val="20"/>
          <w:szCs w:val="20"/>
        </w:rPr>
        <w:t>a</w:t>
      </w:r>
      <w:r w:rsidRPr="007C21A2">
        <w:rPr>
          <w:rFonts w:ascii="Arial" w:hAnsi="Arial" w:cs="Arial"/>
          <w:sz w:val="20"/>
          <w:szCs w:val="20"/>
        </w:rPr>
        <w:t>mus reikalavimus įrodantys dokumenta</w:t>
      </w:r>
      <w:r>
        <w:rPr>
          <w:rFonts w:ascii="Arial" w:hAnsi="Arial" w:cs="Arial"/>
          <w:sz w:val="20"/>
          <w:szCs w:val="20"/>
        </w:rPr>
        <w:t>i;</w:t>
      </w:r>
    </w:p>
    <w:p w14:paraId="363E4D54" w14:textId="343E1850" w:rsidR="008A0B48" w:rsidRPr="008E2B9C" w:rsidRDefault="008E2B9C" w:rsidP="00C22D73">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613B1FC1" w14:textId="79A6C80D" w:rsidR="008E2B9C" w:rsidRPr="00F62995" w:rsidRDefault="00232D1F" w:rsidP="00C22D73">
      <w:pPr>
        <w:pStyle w:val="ListParagraph"/>
        <w:numPr>
          <w:ilvl w:val="0"/>
          <w:numId w:val="5"/>
        </w:numPr>
        <w:tabs>
          <w:tab w:val="left" w:pos="567"/>
        </w:tabs>
        <w:spacing w:after="0" w:line="240" w:lineRule="auto"/>
        <w:jc w:val="both"/>
        <w:rPr>
          <w:rStyle w:val="normaltextrun"/>
          <w:rFonts w:ascii="Arial" w:hAnsi="Arial" w:cs="Arial"/>
          <w:sz w:val="20"/>
          <w:szCs w:val="20"/>
        </w:rPr>
      </w:pPr>
      <w:r w:rsidRPr="005F49C6">
        <w:rPr>
          <w:rStyle w:val="normaltextrun"/>
          <w:rFonts w:ascii="Arial" w:hAnsi="Arial" w:cs="Arial"/>
          <w:sz w:val="20"/>
          <w:szCs w:val="20"/>
        </w:rPr>
        <w:t>Trečiųjų asmenų ištekliai</w:t>
      </w:r>
      <w:r>
        <w:rPr>
          <w:rStyle w:val="normaltextrun"/>
          <w:rFonts w:ascii="Arial" w:hAnsi="Arial" w:cs="Arial"/>
          <w:sz w:val="20"/>
          <w:szCs w:val="20"/>
        </w:rPr>
        <w:t>;</w:t>
      </w:r>
      <w:r w:rsidRPr="005F49C6">
        <w:rPr>
          <w:rStyle w:val="normaltextrun"/>
          <w:rFonts w:ascii="Arial" w:hAnsi="Arial" w:cs="Arial"/>
          <w:sz w:val="20"/>
          <w:szCs w:val="20"/>
        </w:rPr>
        <w:t xml:space="preserve"> </w:t>
      </w:r>
      <w:r w:rsidRPr="005A0DDD">
        <w:rPr>
          <w:rFonts w:ascii="Arial" w:hAnsi="Arial" w:cs="Arial"/>
          <w:i/>
          <w:iCs/>
          <w:color w:val="365F91"/>
          <w:sz w:val="20"/>
          <w:szCs w:val="20"/>
        </w:rPr>
        <w:t>(jei naudojamasi Trečiųjų asmenų ištekliais</w:t>
      </w:r>
      <w:r w:rsidRPr="005F49C6">
        <w:rPr>
          <w:rStyle w:val="normaltextrun"/>
          <w:rFonts w:ascii="Arial" w:hAnsi="Arial" w:cs="Arial"/>
          <w:i/>
          <w:iCs/>
          <w:sz w:val="20"/>
          <w:szCs w:val="20"/>
        </w:rPr>
        <w:t>)</w:t>
      </w:r>
      <w:r w:rsidR="00C22D73">
        <w:rPr>
          <w:rStyle w:val="normaltextrun"/>
          <w:rFonts w:ascii="Arial" w:hAnsi="Arial" w:cs="Arial"/>
          <w:i/>
          <w:iCs/>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C22D73">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C22D73">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C22D73">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C22D73">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C22D73">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Kvazisubtiekėjų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8E3416"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18A04D0A" w14:textId="77777777"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„Ignitis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C22D73">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Moldovos Respublikos vyriausybės nekontroliuojamose Padniestrės teritorijose, Sakartvelo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7E4AB5CD" w14:textId="77777777" w:rsidR="004233B7" w:rsidRDefault="004233B7" w:rsidP="00C22D73">
      <w:pPr>
        <w:pStyle w:val="ListParagraph"/>
        <w:numPr>
          <w:ilvl w:val="0"/>
          <w:numId w:val="9"/>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Moldovos Respublikos vyriausybės nekontroliuojamos Padniestrės teritorijos, Sakartvelo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C22D73">
      <w:pPr>
        <w:pStyle w:val="ListParagraph"/>
        <w:numPr>
          <w:ilvl w:val="0"/>
          <w:numId w:val="9"/>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Padniestrės teritorijose, Sakartvelo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8E3416"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6B2048E6" w14:textId="77777777" w:rsidR="00536C74" w:rsidRDefault="004233B7" w:rsidP="004233B7">
      <w:pPr>
        <w:spacing w:after="0" w:line="240" w:lineRule="auto"/>
        <w:jc w:val="center"/>
        <w:rPr>
          <w:rFonts w:ascii="Arial" w:hAnsi="Arial" w:cs="Arial"/>
          <w:sz w:val="20"/>
          <w:szCs w:val="20"/>
        </w:rPr>
        <w:sectPr w:rsidR="00536C74" w:rsidSect="004A7C9B">
          <w:headerReference w:type="default" r:id="rId12"/>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6DF22C3D" w14:textId="130AB5A6" w:rsidR="0034062C" w:rsidRDefault="00C4535E" w:rsidP="003E5C52">
      <w:pPr>
        <w:pStyle w:val="ListParagraph"/>
        <w:tabs>
          <w:tab w:val="left" w:pos="567"/>
        </w:tabs>
        <w:ind w:left="0"/>
        <w:jc w:val="right"/>
        <w:rPr>
          <w:rFonts w:ascii="Arial" w:hAnsi="Arial" w:cs="Arial"/>
          <w:sz w:val="20"/>
          <w:szCs w:val="20"/>
        </w:rPr>
      </w:pPr>
      <w:r>
        <w:rPr>
          <w:rFonts w:ascii="Arial" w:hAnsi="Arial" w:cs="Arial"/>
          <w:sz w:val="20"/>
          <w:szCs w:val="20"/>
        </w:rPr>
        <w:lastRenderedPageBreak/>
        <w:t>Pasiūlymo priedas</w:t>
      </w:r>
    </w:p>
    <w:p w14:paraId="70D797E5" w14:textId="77777777" w:rsidR="00C4535E" w:rsidRDefault="00C4535E" w:rsidP="003E5C52">
      <w:pPr>
        <w:pStyle w:val="ListParagraph"/>
        <w:tabs>
          <w:tab w:val="left" w:pos="567"/>
        </w:tabs>
        <w:ind w:left="0"/>
        <w:jc w:val="right"/>
        <w:rPr>
          <w:rFonts w:ascii="Arial" w:hAnsi="Arial" w:cs="Arial"/>
          <w:sz w:val="20"/>
          <w:szCs w:val="20"/>
        </w:rPr>
      </w:pPr>
    </w:p>
    <w:p w14:paraId="3CE7DDD9" w14:textId="77777777" w:rsidR="00E355C2" w:rsidRPr="00C70590" w:rsidRDefault="00E355C2" w:rsidP="00E355C2">
      <w:pPr>
        <w:tabs>
          <w:tab w:val="left" w:pos="567"/>
        </w:tabs>
        <w:spacing w:after="0" w:line="240" w:lineRule="auto"/>
        <w:jc w:val="center"/>
        <w:rPr>
          <w:rFonts w:ascii="Arial" w:hAnsi="Arial" w:cs="Arial"/>
          <w:b/>
          <w:bCs/>
          <w:sz w:val="20"/>
          <w:szCs w:val="20"/>
        </w:rPr>
      </w:pPr>
      <w:r w:rsidRPr="00C70590">
        <w:rPr>
          <w:rFonts w:ascii="Arial" w:hAnsi="Arial" w:cs="Arial"/>
          <w:b/>
          <w:bCs/>
          <w:sz w:val="20"/>
          <w:szCs w:val="20"/>
        </w:rPr>
        <w:t>SIŪLOMI EKONOMINIO NAUDINGUMO PARAMETRAI</w:t>
      </w:r>
    </w:p>
    <w:p w14:paraId="26369697" w14:textId="77777777" w:rsidR="00E355C2" w:rsidRPr="00C70590" w:rsidRDefault="00E355C2" w:rsidP="00E355C2">
      <w:pPr>
        <w:tabs>
          <w:tab w:val="left" w:pos="567"/>
        </w:tabs>
        <w:spacing w:after="0" w:line="240" w:lineRule="auto"/>
        <w:jc w:val="both"/>
        <w:rPr>
          <w:rFonts w:ascii="Arial" w:hAnsi="Arial" w:cs="Arial"/>
          <w:sz w:val="20"/>
          <w:szCs w:val="20"/>
        </w:rPr>
      </w:pPr>
    </w:p>
    <w:p w14:paraId="173BE0A5" w14:textId="77777777" w:rsidR="00E355C2" w:rsidRPr="00C70590" w:rsidRDefault="00E355C2" w:rsidP="00C22D73">
      <w:pPr>
        <w:pStyle w:val="ListParagraph"/>
        <w:numPr>
          <w:ilvl w:val="0"/>
          <w:numId w:val="10"/>
        </w:numPr>
        <w:tabs>
          <w:tab w:val="left" w:pos="426"/>
        </w:tabs>
        <w:spacing w:after="0" w:line="240" w:lineRule="auto"/>
        <w:ind w:left="0" w:firstLine="0"/>
        <w:jc w:val="both"/>
        <w:rPr>
          <w:rFonts w:ascii="Arial" w:hAnsi="Arial" w:cs="Arial"/>
          <w:sz w:val="20"/>
          <w:szCs w:val="20"/>
        </w:rPr>
      </w:pPr>
      <w:r w:rsidRPr="00C70590">
        <w:rPr>
          <w:rFonts w:ascii="Arial" w:hAnsi="Arial" w:cs="Arial"/>
          <w:sz w:val="20"/>
          <w:szCs w:val="20"/>
        </w:rPr>
        <w:t>Atitiktis SPS priede „Ekonominio naudingumo vertinimo metodika“ pateiktiems kriterijams</w:t>
      </w:r>
    </w:p>
    <w:p w14:paraId="6F25DFD9" w14:textId="6A62A8E8" w:rsidR="00E355C2" w:rsidRPr="00C70590" w:rsidRDefault="00E355C2" w:rsidP="00E355C2">
      <w:pPr>
        <w:pStyle w:val="ListParagraph"/>
        <w:tabs>
          <w:tab w:val="left" w:pos="567"/>
        </w:tabs>
        <w:spacing w:after="0" w:line="240" w:lineRule="auto"/>
        <w:ind w:left="0"/>
        <w:jc w:val="both"/>
        <w:rPr>
          <w:rFonts w:ascii="Arial" w:hAnsi="Arial" w:cs="Arial"/>
          <w:i/>
          <w:iCs/>
          <w:color w:val="365F91"/>
          <w:sz w:val="20"/>
          <w:szCs w:val="20"/>
        </w:rPr>
      </w:pPr>
      <w:r w:rsidRPr="00C70590">
        <w:rPr>
          <w:rFonts w:ascii="Arial" w:hAnsi="Arial" w:cs="Arial"/>
          <w:i/>
          <w:iCs/>
          <w:color w:val="365F91"/>
          <w:sz w:val="20"/>
          <w:szCs w:val="20"/>
        </w:rPr>
        <w:t>(užpildykite lentelę)</w:t>
      </w:r>
    </w:p>
    <w:p w14:paraId="1B0973BB" w14:textId="77777777" w:rsidR="00E355C2" w:rsidRPr="00C70590" w:rsidRDefault="00E355C2" w:rsidP="00E355C2">
      <w:pPr>
        <w:pStyle w:val="ListParagraph"/>
        <w:tabs>
          <w:tab w:val="left" w:pos="567"/>
        </w:tabs>
        <w:spacing w:after="0" w:line="240" w:lineRule="auto"/>
        <w:ind w:left="0"/>
        <w:jc w:val="both"/>
        <w:rPr>
          <w:rFonts w:ascii="Arial" w:hAnsi="Arial" w:cs="Arial"/>
          <w:i/>
          <w:iCs/>
          <w:color w:val="365F91"/>
          <w:sz w:val="20"/>
          <w:szCs w:val="20"/>
        </w:rPr>
      </w:pPr>
    </w:p>
    <w:tbl>
      <w:tblPr>
        <w:tblStyle w:val="TableGrid"/>
        <w:tblW w:w="0" w:type="auto"/>
        <w:tblLook w:val="04A0" w:firstRow="1" w:lastRow="0" w:firstColumn="1" w:lastColumn="0" w:noHBand="0" w:noVBand="1"/>
      </w:tblPr>
      <w:tblGrid>
        <w:gridCol w:w="6941"/>
        <w:gridCol w:w="2209"/>
      </w:tblGrid>
      <w:tr w:rsidR="00704F33" w:rsidRPr="00C70590" w14:paraId="6234000C" w14:textId="77777777" w:rsidTr="00A17D46">
        <w:trPr>
          <w:trHeight w:val="259"/>
        </w:trPr>
        <w:tc>
          <w:tcPr>
            <w:tcW w:w="6941" w:type="dxa"/>
            <w:shd w:val="clear" w:color="auto" w:fill="DBE5F1"/>
            <w:vAlign w:val="center"/>
          </w:tcPr>
          <w:p w14:paraId="54A995FD" w14:textId="77777777" w:rsidR="00704F33" w:rsidRPr="00C70590" w:rsidRDefault="00704F33" w:rsidP="00766F25">
            <w:pPr>
              <w:pStyle w:val="ListParagraph"/>
              <w:tabs>
                <w:tab w:val="left" w:pos="567"/>
              </w:tabs>
              <w:spacing w:after="120"/>
              <w:ind w:left="0"/>
              <w:jc w:val="center"/>
              <w:rPr>
                <w:rFonts w:ascii="Arial" w:hAnsi="Arial" w:cs="Arial"/>
                <w:b/>
                <w:bCs/>
                <w:sz w:val="20"/>
                <w:szCs w:val="20"/>
              </w:rPr>
            </w:pPr>
            <w:r w:rsidRPr="00C70590">
              <w:rPr>
                <w:rFonts w:ascii="Arial" w:hAnsi="Arial" w:cs="Arial"/>
                <w:b/>
                <w:bCs/>
                <w:sz w:val="20"/>
                <w:szCs w:val="20"/>
              </w:rPr>
              <w:t>Kriterijus</w:t>
            </w:r>
          </w:p>
        </w:tc>
        <w:tc>
          <w:tcPr>
            <w:tcW w:w="2209" w:type="dxa"/>
            <w:shd w:val="clear" w:color="auto" w:fill="DBE5F1"/>
            <w:vAlign w:val="center"/>
          </w:tcPr>
          <w:p w14:paraId="5D4604D3" w14:textId="77777777" w:rsidR="00704F33" w:rsidRPr="00C70590" w:rsidRDefault="00704F33" w:rsidP="00766F25">
            <w:pPr>
              <w:pStyle w:val="ListParagraph"/>
              <w:tabs>
                <w:tab w:val="left" w:pos="567"/>
              </w:tabs>
              <w:spacing w:after="120"/>
              <w:ind w:left="0"/>
              <w:jc w:val="center"/>
              <w:rPr>
                <w:rFonts w:ascii="Arial" w:hAnsi="Arial" w:cs="Arial"/>
                <w:b/>
                <w:bCs/>
                <w:sz w:val="20"/>
                <w:szCs w:val="20"/>
              </w:rPr>
            </w:pPr>
            <w:r w:rsidRPr="00C70590">
              <w:rPr>
                <w:rFonts w:ascii="Arial" w:hAnsi="Arial" w:cs="Arial"/>
                <w:b/>
                <w:bCs/>
                <w:sz w:val="20"/>
                <w:szCs w:val="20"/>
              </w:rPr>
              <w:t>Siūloma reikšmė</w:t>
            </w:r>
          </w:p>
        </w:tc>
      </w:tr>
      <w:tr w:rsidR="00704F33" w:rsidRPr="00C70590" w14:paraId="11A0669E" w14:textId="77777777" w:rsidTr="00A17D46">
        <w:trPr>
          <w:trHeight w:val="64"/>
        </w:trPr>
        <w:tc>
          <w:tcPr>
            <w:tcW w:w="6941" w:type="dxa"/>
            <w:vAlign w:val="center"/>
          </w:tcPr>
          <w:p w14:paraId="23BAE22A" w14:textId="77777777" w:rsidR="00704F33" w:rsidRPr="00A17D46" w:rsidRDefault="00704F33" w:rsidP="00A17D46">
            <w:pPr>
              <w:pStyle w:val="ListParagraph"/>
              <w:tabs>
                <w:tab w:val="left" w:pos="567"/>
              </w:tabs>
              <w:spacing w:after="120"/>
              <w:ind w:left="0"/>
              <w:rPr>
                <w:rFonts w:ascii="Arial" w:hAnsi="Arial" w:cs="Arial"/>
                <w:b/>
                <w:bCs/>
                <w:sz w:val="20"/>
                <w:szCs w:val="20"/>
              </w:rPr>
            </w:pPr>
            <w:r w:rsidRPr="00A17D46">
              <w:rPr>
                <w:rFonts w:ascii="Arial" w:hAnsi="Arial" w:cs="Arial"/>
                <w:b/>
                <w:bCs/>
                <w:sz w:val="20"/>
                <w:szCs w:val="20"/>
              </w:rPr>
              <w:t>Valandinis darbo užmokesčio dydis (D)</w:t>
            </w:r>
          </w:p>
          <w:p w14:paraId="7FF2ADB0" w14:textId="6AA1ABCC" w:rsidR="00704F33" w:rsidRPr="00A17D46" w:rsidRDefault="00704F33" w:rsidP="00A17D46">
            <w:pPr>
              <w:pStyle w:val="ListParagraph"/>
              <w:tabs>
                <w:tab w:val="left" w:pos="567"/>
              </w:tabs>
              <w:spacing w:after="120"/>
              <w:ind w:left="0"/>
              <w:jc w:val="both"/>
              <w:rPr>
                <w:rFonts w:ascii="Arial" w:hAnsi="Arial" w:cs="Arial"/>
                <w:sz w:val="20"/>
                <w:szCs w:val="20"/>
              </w:rPr>
            </w:pPr>
            <w:r w:rsidRPr="00A17D46">
              <w:rPr>
                <w:rFonts w:ascii="Arial" w:hAnsi="Arial" w:cs="Arial"/>
                <w:sz w:val="20"/>
                <w:szCs w:val="20"/>
              </w:rPr>
              <w:t xml:space="preserve">Tiekėjo Paslaugas teikiantiems darbuotojams (neįtraukiant vadybos, priežiūros ir kontrolės paslaugas teiksiančių darbuotojų atlyginimų, įtraukiant tik tiesioginius </w:t>
            </w:r>
            <w:r w:rsidRPr="008E3416">
              <w:rPr>
                <w:rFonts w:ascii="Arial" w:hAnsi="Arial" w:cs="Arial"/>
                <w:sz w:val="20"/>
                <w:szCs w:val="20"/>
              </w:rPr>
              <w:t>objektų valymo ir priežiūros paslaugas atliekančius darbuotojus) įsipareigojama mokėti darbo užmokesčio dalis (EUR), viršijanti 202</w:t>
            </w:r>
            <w:r w:rsidR="00AC12A3" w:rsidRPr="008E3416">
              <w:rPr>
                <w:rFonts w:ascii="Arial" w:hAnsi="Arial" w:cs="Arial"/>
                <w:sz w:val="20"/>
                <w:szCs w:val="20"/>
              </w:rPr>
              <w:t>5</w:t>
            </w:r>
            <w:r w:rsidRPr="008E3416">
              <w:rPr>
                <w:rFonts w:ascii="Arial" w:hAnsi="Arial" w:cs="Arial"/>
                <w:sz w:val="20"/>
                <w:szCs w:val="20"/>
              </w:rPr>
              <w:t xml:space="preserve"> m. įsigaliosiantį Lietuvos Respublikoje nustatytą minimalų valandinį darbo užmokestį</w:t>
            </w:r>
          </w:p>
        </w:tc>
        <w:tc>
          <w:tcPr>
            <w:tcW w:w="2209" w:type="dxa"/>
            <w:vAlign w:val="center"/>
          </w:tcPr>
          <w:p w14:paraId="029B0F23" w14:textId="10EBB641" w:rsidR="00704F33" w:rsidRPr="00C70590" w:rsidRDefault="00704F33" w:rsidP="00766F25">
            <w:pPr>
              <w:pStyle w:val="ListParagraph"/>
              <w:tabs>
                <w:tab w:val="left" w:pos="567"/>
              </w:tabs>
              <w:spacing w:after="120"/>
              <w:ind w:left="0"/>
              <w:jc w:val="center"/>
              <w:rPr>
                <w:rFonts w:ascii="Arial" w:hAnsi="Arial" w:cs="Arial"/>
                <w:sz w:val="20"/>
                <w:szCs w:val="20"/>
                <w:lang w:val="en-US"/>
              </w:rPr>
            </w:pPr>
            <w:r w:rsidRPr="00C70590">
              <w:rPr>
                <w:rFonts w:ascii="Arial" w:hAnsi="Arial" w:cs="Arial"/>
                <w:sz w:val="20"/>
                <w:szCs w:val="20"/>
              </w:rPr>
              <w:t xml:space="preserve">___ </w:t>
            </w:r>
            <w:r>
              <w:rPr>
                <w:rFonts w:ascii="Arial" w:hAnsi="Arial" w:cs="Arial"/>
                <w:sz w:val="20"/>
                <w:szCs w:val="20"/>
              </w:rPr>
              <w:t>EUR</w:t>
            </w:r>
          </w:p>
        </w:tc>
      </w:tr>
      <w:tr w:rsidR="00704F33" w:rsidRPr="00C70590" w14:paraId="1FFE9B26" w14:textId="77777777" w:rsidTr="00A17D46">
        <w:trPr>
          <w:trHeight w:val="290"/>
        </w:trPr>
        <w:tc>
          <w:tcPr>
            <w:tcW w:w="6941" w:type="dxa"/>
            <w:vAlign w:val="center"/>
          </w:tcPr>
          <w:p w14:paraId="50FB8E56" w14:textId="77777777" w:rsidR="00704F33" w:rsidRDefault="009346A9" w:rsidP="009346A9">
            <w:pPr>
              <w:tabs>
                <w:tab w:val="num" w:pos="1080"/>
                <w:tab w:val="left" w:pos="7655"/>
              </w:tabs>
              <w:contextualSpacing/>
              <w:jc w:val="both"/>
              <w:rPr>
                <w:rFonts w:ascii="Arial" w:hAnsi="Arial" w:cs="Arial"/>
                <w:b/>
                <w:noProof/>
                <w:sz w:val="20"/>
                <w:szCs w:val="20"/>
              </w:rPr>
            </w:pPr>
            <w:r w:rsidRPr="00F46593">
              <w:rPr>
                <w:rFonts w:ascii="Arial" w:hAnsi="Arial" w:cs="Arial"/>
                <w:b/>
                <w:noProof/>
                <w:sz w:val="20"/>
                <w:szCs w:val="20"/>
              </w:rPr>
              <w:t>Tiekimo grandinės valdymas (T)</w:t>
            </w:r>
          </w:p>
          <w:p w14:paraId="518D7804" w14:textId="144286EE" w:rsidR="00E6344B" w:rsidRPr="009346A9" w:rsidRDefault="00EC1A64" w:rsidP="009346A9">
            <w:pPr>
              <w:tabs>
                <w:tab w:val="num" w:pos="1080"/>
                <w:tab w:val="left" w:pos="7655"/>
              </w:tabs>
              <w:contextualSpacing/>
              <w:jc w:val="both"/>
              <w:rPr>
                <w:rFonts w:ascii="Arial" w:hAnsi="Arial" w:cs="Arial"/>
                <w:b/>
                <w:noProof/>
                <w:sz w:val="20"/>
                <w:szCs w:val="20"/>
              </w:rPr>
            </w:pPr>
            <w:r w:rsidRPr="00F46593">
              <w:rPr>
                <w:rStyle w:val="font1431"/>
                <w:rFonts w:ascii="Arial" w:hAnsi="Arial" w:cs="Arial"/>
                <w:color w:val="auto"/>
                <w:sz w:val="20"/>
                <w:szCs w:val="20"/>
              </w:rPr>
              <w:t>Tiekėjas turi patvirtintą</w:t>
            </w:r>
            <w:r w:rsidRPr="00F46593">
              <w:rPr>
                <w:rStyle w:val="font1441"/>
                <w:rFonts w:ascii="Arial" w:hAnsi="Arial" w:cs="Arial"/>
                <w:color w:val="auto"/>
                <w:sz w:val="20"/>
                <w:szCs w:val="20"/>
              </w:rPr>
              <w:t xml:space="preserve"> tiekėjų etikos kodeksą</w:t>
            </w:r>
            <w:r w:rsidRPr="00F46593">
              <w:rPr>
                <w:rStyle w:val="font1431"/>
                <w:rFonts w:ascii="Arial" w:hAnsi="Arial" w:cs="Arial"/>
                <w:color w:val="auto"/>
                <w:sz w:val="20"/>
                <w:szCs w:val="20"/>
              </w:rPr>
              <w:t>, kuriame nustatyti reikalavimai jo tiekėjui (-ams) aplinkosaugos, socialinės atsakomybes, verslo etikos ir valdysenos srityse. Tiekėjų etikos kodeksą taikys Sutarties vykdymo laikotarpiu.</w:t>
            </w:r>
          </w:p>
        </w:tc>
        <w:tc>
          <w:tcPr>
            <w:tcW w:w="2209" w:type="dxa"/>
            <w:vAlign w:val="center"/>
          </w:tcPr>
          <w:p w14:paraId="72DCE9B4" w14:textId="77777777" w:rsidR="00704F33" w:rsidRPr="00C70590" w:rsidRDefault="00704F33" w:rsidP="00766F25">
            <w:pPr>
              <w:pStyle w:val="ListParagraph"/>
              <w:tabs>
                <w:tab w:val="left" w:pos="567"/>
              </w:tabs>
              <w:spacing w:after="120"/>
              <w:ind w:left="0"/>
              <w:jc w:val="center"/>
              <w:rPr>
                <w:rFonts w:ascii="Arial" w:hAnsi="Arial" w:cs="Arial"/>
                <w:sz w:val="20"/>
                <w:szCs w:val="20"/>
              </w:rPr>
            </w:pPr>
            <w:r w:rsidRPr="00C70590">
              <w:rPr>
                <w:rFonts w:ascii="Arial" w:hAnsi="Arial" w:cs="Arial"/>
                <w:sz w:val="20"/>
                <w:szCs w:val="20"/>
              </w:rPr>
              <w:t xml:space="preserve">TURIME </w:t>
            </w:r>
            <w:sdt>
              <w:sdtPr>
                <w:rPr>
                  <w:rFonts w:ascii="Arial" w:hAnsi="Arial" w:cs="Arial"/>
                  <w:sz w:val="20"/>
                  <w:szCs w:val="20"/>
                </w:rPr>
                <w:id w:val="1609010010"/>
                <w14:checkbox>
                  <w14:checked w14:val="0"/>
                  <w14:checkedState w14:val="2612" w14:font="MS Gothic"/>
                  <w14:uncheckedState w14:val="2610" w14:font="MS Gothic"/>
                </w14:checkbox>
              </w:sdtPr>
              <w:sdtEndPr/>
              <w:sdtContent>
                <w:r w:rsidRPr="00C70590">
                  <w:rPr>
                    <w:rFonts w:ascii="Segoe UI Symbol" w:eastAsia="MS Gothic" w:hAnsi="Segoe UI Symbol" w:cs="Segoe UI Symbol"/>
                    <w:sz w:val="20"/>
                    <w:szCs w:val="20"/>
                  </w:rPr>
                  <w:t>☐</w:t>
                </w:r>
              </w:sdtContent>
            </w:sdt>
            <w:r w:rsidRPr="00C70590">
              <w:rPr>
                <w:rFonts w:ascii="Arial" w:hAnsi="Arial" w:cs="Arial"/>
                <w:sz w:val="20"/>
                <w:szCs w:val="20"/>
              </w:rPr>
              <w:t xml:space="preserve">   NETURIME </w:t>
            </w:r>
            <w:sdt>
              <w:sdtPr>
                <w:rPr>
                  <w:rFonts w:ascii="Arial" w:hAnsi="Arial" w:cs="Arial"/>
                  <w:sz w:val="20"/>
                  <w:szCs w:val="20"/>
                </w:rPr>
                <w:id w:val="183024237"/>
                <w14:checkbox>
                  <w14:checked w14:val="0"/>
                  <w14:checkedState w14:val="2612" w14:font="MS Gothic"/>
                  <w14:uncheckedState w14:val="2610" w14:font="MS Gothic"/>
                </w14:checkbox>
              </w:sdtPr>
              <w:sdtEndPr/>
              <w:sdtContent>
                <w:r w:rsidRPr="00C70590">
                  <w:rPr>
                    <w:rFonts w:ascii="Segoe UI Symbol" w:eastAsia="MS Gothic" w:hAnsi="Segoe UI Symbol" w:cs="Segoe UI Symbol"/>
                    <w:sz w:val="20"/>
                    <w:szCs w:val="20"/>
                  </w:rPr>
                  <w:t>☐</w:t>
                </w:r>
              </w:sdtContent>
            </w:sdt>
          </w:p>
        </w:tc>
      </w:tr>
      <w:tr w:rsidR="009346A9" w:rsidRPr="00C70590" w14:paraId="36A5FBFA" w14:textId="77777777" w:rsidTr="00A17D46">
        <w:trPr>
          <w:trHeight w:val="290"/>
        </w:trPr>
        <w:tc>
          <w:tcPr>
            <w:tcW w:w="6941" w:type="dxa"/>
            <w:vAlign w:val="center"/>
          </w:tcPr>
          <w:p w14:paraId="6B89FD10" w14:textId="77777777" w:rsidR="009346A9" w:rsidRPr="00A17D46" w:rsidRDefault="00E6344B" w:rsidP="009346A9">
            <w:pPr>
              <w:tabs>
                <w:tab w:val="num" w:pos="1080"/>
                <w:tab w:val="left" w:pos="7655"/>
              </w:tabs>
              <w:contextualSpacing/>
              <w:jc w:val="both"/>
              <w:rPr>
                <w:rFonts w:ascii="Arial" w:hAnsi="Arial" w:cs="Arial"/>
                <w:b/>
                <w:noProof/>
                <w:sz w:val="20"/>
                <w:szCs w:val="20"/>
              </w:rPr>
            </w:pPr>
            <w:r w:rsidRPr="00F46593">
              <w:rPr>
                <w:rFonts w:ascii="Arial" w:hAnsi="Arial" w:cs="Arial"/>
                <w:b/>
                <w:noProof/>
                <w:sz w:val="20"/>
                <w:szCs w:val="20"/>
              </w:rPr>
              <w:t xml:space="preserve">Saugios, darbuotojų sveikatą ir orumą </w:t>
            </w:r>
            <w:r w:rsidRPr="00A17D46">
              <w:rPr>
                <w:rFonts w:ascii="Arial" w:hAnsi="Arial" w:cs="Arial"/>
                <w:b/>
                <w:noProof/>
                <w:sz w:val="20"/>
                <w:szCs w:val="20"/>
              </w:rPr>
              <w:t>užtikrinančios darbo sąlygos (S)</w:t>
            </w:r>
          </w:p>
          <w:p w14:paraId="5AC622C6" w14:textId="52BE8DB1" w:rsidR="00A17D46" w:rsidRPr="00A17D46" w:rsidRDefault="00A17D46" w:rsidP="00A17D46">
            <w:pPr>
              <w:jc w:val="both"/>
              <w:rPr>
                <w:rFonts w:ascii="Arial" w:hAnsi="Arial" w:cs="Arial"/>
              </w:rPr>
            </w:pPr>
            <w:r w:rsidRPr="00A17D46">
              <w:rPr>
                <w:rStyle w:val="font1461"/>
                <w:rFonts w:ascii="Arial" w:hAnsi="Arial" w:cs="Arial"/>
                <w:color w:val="auto"/>
                <w:sz w:val="20"/>
                <w:szCs w:val="20"/>
              </w:rPr>
              <w:t xml:space="preserve">Tiekėjas pirkimo sutarties vykdymo laikotarpiu, </w:t>
            </w:r>
            <w:r w:rsidRPr="00A17D46">
              <w:rPr>
                <w:rStyle w:val="font1521"/>
                <w:rFonts w:ascii="Arial" w:hAnsi="Arial" w:cs="Arial"/>
                <w:color w:val="auto"/>
                <w:sz w:val="20"/>
                <w:szCs w:val="20"/>
              </w:rPr>
              <w:t xml:space="preserve">Paslaugų teikimui </w:t>
            </w:r>
            <w:r w:rsidRPr="00A17D46">
              <w:rPr>
                <w:rStyle w:val="font1471"/>
                <w:rFonts w:ascii="Arial" w:hAnsi="Arial" w:cs="Arial"/>
                <w:b w:val="0"/>
                <w:bCs w:val="0"/>
                <w:color w:val="auto"/>
                <w:sz w:val="20"/>
                <w:szCs w:val="20"/>
              </w:rPr>
              <w:t>taikys darbuotojų sveikatos ir saugos vadybos sistemos reikalavimus pagal standartą LST EN ISO 45001</w:t>
            </w:r>
            <w:r w:rsidRPr="00A17D46">
              <w:rPr>
                <w:rStyle w:val="font1461"/>
                <w:rFonts w:ascii="Arial" w:hAnsi="Arial" w:cs="Arial"/>
                <w:b/>
                <w:bCs/>
                <w:color w:val="auto"/>
                <w:sz w:val="20"/>
                <w:szCs w:val="20"/>
              </w:rPr>
              <w:t>,</w:t>
            </w:r>
            <w:r w:rsidRPr="00A17D46">
              <w:rPr>
                <w:rStyle w:val="font1461"/>
                <w:rFonts w:ascii="Arial" w:hAnsi="Arial" w:cs="Arial"/>
                <w:color w:val="auto"/>
                <w:sz w:val="20"/>
                <w:szCs w:val="20"/>
              </w:rPr>
              <w:t xml:space="preserve"> ar kitus darbuotojų sveikatos ir saugos vadybos standartus</w:t>
            </w:r>
            <w:r w:rsidRPr="00F46593">
              <w:rPr>
                <w:rStyle w:val="font1461"/>
                <w:rFonts w:ascii="Arial" w:hAnsi="Arial" w:cs="Arial"/>
                <w:sz w:val="20"/>
                <w:szCs w:val="20"/>
              </w:rPr>
              <w:t>, pagrįstus atitinkamais Europos arba tarptautiniais standartais (kuriuos yra patvirtinusios sertifikavimo įstaigos, atitinkančios Europos Sąjungos teisės aktus arba tarptautinius sertifikavimo standartus), ar kitais tiekėjo pateiktais lygiaverčiais įrodymais.</w:t>
            </w:r>
          </w:p>
        </w:tc>
        <w:tc>
          <w:tcPr>
            <w:tcW w:w="2209" w:type="dxa"/>
            <w:vAlign w:val="center"/>
          </w:tcPr>
          <w:p w14:paraId="7E30F14C" w14:textId="44EDE65E" w:rsidR="009346A9" w:rsidRPr="00C70590" w:rsidRDefault="00E6344B" w:rsidP="00766F25">
            <w:pPr>
              <w:pStyle w:val="ListParagraph"/>
              <w:tabs>
                <w:tab w:val="left" w:pos="567"/>
              </w:tabs>
              <w:spacing w:after="120"/>
              <w:ind w:left="0"/>
              <w:jc w:val="center"/>
              <w:rPr>
                <w:rFonts w:ascii="Arial" w:hAnsi="Arial" w:cs="Arial"/>
                <w:sz w:val="20"/>
                <w:szCs w:val="20"/>
              </w:rPr>
            </w:pPr>
            <w:r>
              <w:rPr>
                <w:rFonts w:ascii="Arial" w:hAnsi="Arial" w:cs="Arial"/>
                <w:sz w:val="20"/>
                <w:szCs w:val="20"/>
              </w:rPr>
              <w:t>TAIKYSIME</w:t>
            </w:r>
            <w:r w:rsidRPr="00C70590">
              <w:rPr>
                <w:rFonts w:ascii="Arial" w:hAnsi="Arial" w:cs="Arial"/>
                <w:sz w:val="20"/>
                <w:szCs w:val="20"/>
              </w:rPr>
              <w:t xml:space="preserve"> </w:t>
            </w:r>
            <w:sdt>
              <w:sdtPr>
                <w:rPr>
                  <w:rFonts w:ascii="Arial" w:hAnsi="Arial" w:cs="Arial"/>
                  <w:sz w:val="20"/>
                  <w:szCs w:val="20"/>
                </w:rPr>
                <w:id w:val="1057514128"/>
                <w14:checkbox>
                  <w14:checked w14:val="0"/>
                  <w14:checkedState w14:val="2612" w14:font="MS Gothic"/>
                  <w14:uncheckedState w14:val="2610" w14:font="MS Gothic"/>
                </w14:checkbox>
              </w:sdtPr>
              <w:sdtEndPr/>
              <w:sdtContent>
                <w:r w:rsidRPr="00C70590">
                  <w:rPr>
                    <w:rFonts w:ascii="Segoe UI Symbol" w:eastAsia="MS Gothic" w:hAnsi="Segoe UI Symbol" w:cs="Segoe UI Symbol"/>
                    <w:sz w:val="20"/>
                    <w:szCs w:val="20"/>
                  </w:rPr>
                  <w:t>☐</w:t>
                </w:r>
              </w:sdtContent>
            </w:sdt>
            <w:r w:rsidRPr="00C70590">
              <w:rPr>
                <w:rFonts w:ascii="Arial" w:hAnsi="Arial" w:cs="Arial"/>
                <w:sz w:val="20"/>
                <w:szCs w:val="20"/>
              </w:rPr>
              <w:t xml:space="preserve">   </w:t>
            </w:r>
            <w:r>
              <w:rPr>
                <w:rFonts w:ascii="Arial" w:hAnsi="Arial" w:cs="Arial"/>
                <w:sz w:val="20"/>
                <w:szCs w:val="20"/>
              </w:rPr>
              <w:t>NETAIKYSIME</w:t>
            </w:r>
            <w:r w:rsidRPr="00C70590">
              <w:rPr>
                <w:rFonts w:ascii="Arial" w:hAnsi="Arial" w:cs="Arial"/>
                <w:sz w:val="20"/>
                <w:szCs w:val="20"/>
              </w:rPr>
              <w:t xml:space="preserve"> </w:t>
            </w:r>
            <w:sdt>
              <w:sdtPr>
                <w:rPr>
                  <w:rFonts w:ascii="Arial" w:hAnsi="Arial" w:cs="Arial"/>
                  <w:sz w:val="20"/>
                  <w:szCs w:val="20"/>
                </w:rPr>
                <w:id w:val="-1863043486"/>
                <w14:checkbox>
                  <w14:checked w14:val="0"/>
                  <w14:checkedState w14:val="2612" w14:font="MS Gothic"/>
                  <w14:uncheckedState w14:val="2610" w14:font="MS Gothic"/>
                </w14:checkbox>
              </w:sdtPr>
              <w:sdtEndPr/>
              <w:sdtContent>
                <w:r w:rsidRPr="00C70590">
                  <w:rPr>
                    <w:rFonts w:ascii="Segoe UI Symbol" w:eastAsia="MS Gothic" w:hAnsi="Segoe UI Symbol" w:cs="Segoe UI Symbol"/>
                    <w:sz w:val="20"/>
                    <w:szCs w:val="20"/>
                  </w:rPr>
                  <w:t>☐</w:t>
                </w:r>
              </w:sdtContent>
            </w:sdt>
          </w:p>
        </w:tc>
      </w:tr>
    </w:tbl>
    <w:p w14:paraId="3B97B791" w14:textId="6AEE0EA3" w:rsidR="00766F25" w:rsidRPr="00766F25" w:rsidRDefault="00766F25" w:rsidP="00766F25">
      <w:pPr>
        <w:tabs>
          <w:tab w:val="left" w:pos="7488"/>
        </w:tabs>
      </w:pPr>
    </w:p>
    <w:sectPr w:rsidR="00766F25" w:rsidRPr="00766F25"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C0B9C" w14:textId="77777777" w:rsidR="005454B2" w:rsidRDefault="005454B2" w:rsidP="001C65C9">
      <w:pPr>
        <w:spacing w:after="0" w:line="240" w:lineRule="auto"/>
      </w:pPr>
      <w:r>
        <w:separator/>
      </w:r>
    </w:p>
  </w:endnote>
  <w:endnote w:type="continuationSeparator" w:id="0">
    <w:p w14:paraId="3FF8CCFE" w14:textId="77777777" w:rsidR="005454B2" w:rsidRDefault="005454B2" w:rsidP="001C65C9">
      <w:pPr>
        <w:spacing w:after="0" w:line="240" w:lineRule="auto"/>
      </w:pPr>
      <w:r>
        <w:continuationSeparator/>
      </w:r>
    </w:p>
  </w:endnote>
  <w:endnote w:type="continuationNotice" w:id="1">
    <w:p w14:paraId="255AB993" w14:textId="77777777" w:rsidR="005454B2" w:rsidRDefault="00545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6A9F1" w14:textId="77777777" w:rsidR="005454B2" w:rsidRDefault="005454B2" w:rsidP="001C65C9">
      <w:pPr>
        <w:spacing w:after="0" w:line="240" w:lineRule="auto"/>
      </w:pPr>
      <w:r>
        <w:separator/>
      </w:r>
    </w:p>
  </w:footnote>
  <w:footnote w:type="continuationSeparator" w:id="0">
    <w:p w14:paraId="0432ACF6" w14:textId="77777777" w:rsidR="005454B2" w:rsidRDefault="005454B2" w:rsidP="001C65C9">
      <w:pPr>
        <w:spacing w:after="0" w:line="240" w:lineRule="auto"/>
      </w:pPr>
      <w:r>
        <w:continuationSeparator/>
      </w:r>
    </w:p>
  </w:footnote>
  <w:footnote w:type="continuationNotice" w:id="1">
    <w:p w14:paraId="5E18F5CF" w14:textId="77777777" w:rsidR="005454B2" w:rsidRDefault="005454B2">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7EBC358"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7F7334">
            <w:rPr>
              <w:rFonts w:ascii="Arial" w:hAnsi="Arial" w:cs="Arial"/>
              <w:sz w:val="18"/>
              <w:szCs w:val="18"/>
            </w:rPr>
            <w:t>Skelbiamos derybos</w:t>
          </w:r>
          <w:r w:rsidR="008E3AEB">
            <w:rPr>
              <w:rFonts w:ascii="Arial" w:hAnsi="Arial" w:cs="Arial"/>
              <w:sz w:val="18"/>
              <w:szCs w:val="18"/>
            </w:rPr>
            <w:t xml:space="preserve"> be paraiškų</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C0717A">
            <w:rPr>
              <w:rFonts w:ascii="Arial" w:hAnsi="Arial" w:cs="Arial"/>
              <w:sz w:val="18"/>
              <w:szCs w:val="18"/>
            </w:rPr>
            <w:t>3</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972D" w14:textId="77777777" w:rsidR="004A7C9B" w:rsidRDefault="004A7C9B">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051"/>
    </w:tblGrid>
    <w:tr w:rsidR="004A7C9B" w:rsidRPr="00FD3EE6" w14:paraId="3046B117" w14:textId="77777777" w:rsidTr="0057520E">
      <w:trPr>
        <w:trHeight w:val="284"/>
      </w:trPr>
      <w:tc>
        <w:tcPr>
          <w:tcW w:w="5245" w:type="dxa"/>
        </w:tcPr>
        <w:p w14:paraId="0AEC688D" w14:textId="79AD2401" w:rsidR="004A7C9B" w:rsidRPr="00FD3EE6" w:rsidRDefault="004A7C9B">
          <w:pPr>
            <w:pStyle w:val="Header"/>
            <w:rPr>
              <w:rFonts w:ascii="Arial" w:hAnsi="Arial" w:cs="Arial"/>
              <w:sz w:val="18"/>
              <w:szCs w:val="18"/>
            </w:rPr>
          </w:pPr>
          <w:r>
            <w:rPr>
              <w:rFonts w:ascii="Arial" w:hAnsi="Arial" w:cs="Arial"/>
              <w:sz w:val="18"/>
              <w:szCs w:val="18"/>
            </w:rPr>
            <w:t>Pasiūlymo forma (Skelbiamos derybos</w:t>
          </w:r>
          <w:r w:rsidR="00263E67">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051"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34"/>
    </w:tblGrid>
    <w:tr w:rsidR="00C4535E" w:rsidRPr="00FD3EE6" w14:paraId="3DAC80BB" w14:textId="77777777" w:rsidTr="0057520E">
      <w:trPr>
        <w:trHeight w:val="142"/>
      </w:trPr>
      <w:tc>
        <w:tcPr>
          <w:tcW w:w="4962" w:type="dxa"/>
        </w:tcPr>
        <w:p w14:paraId="791ED5CD" w14:textId="5808A475" w:rsidR="00C4535E" w:rsidRPr="00FD3EE6" w:rsidRDefault="00C4535E">
          <w:pPr>
            <w:pStyle w:val="Header"/>
            <w:rPr>
              <w:rFonts w:ascii="Arial" w:hAnsi="Arial" w:cs="Arial"/>
              <w:sz w:val="18"/>
              <w:szCs w:val="18"/>
            </w:rPr>
          </w:pPr>
          <w:r>
            <w:rPr>
              <w:rFonts w:ascii="Arial" w:hAnsi="Arial" w:cs="Arial"/>
              <w:sz w:val="18"/>
              <w:szCs w:val="18"/>
            </w:rPr>
            <w:t>Pasiūlymo forma (Skelbiamos derybos</w:t>
          </w:r>
          <w:r w:rsidR="00425F32">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334"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E615D"/>
    <w:multiLevelType w:val="hybridMultilevel"/>
    <w:tmpl w:val="E5E878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FD4C1F"/>
    <w:multiLevelType w:val="hybridMultilevel"/>
    <w:tmpl w:val="341C73D8"/>
    <w:lvl w:ilvl="0" w:tplc="1ADE209A">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9"/>
  </w:num>
  <w:num w:numId="2" w16cid:durableId="1856381619">
    <w:abstractNumId w:val="8"/>
  </w:num>
  <w:num w:numId="3" w16cid:durableId="1612935741">
    <w:abstractNumId w:val="7"/>
  </w:num>
  <w:num w:numId="4" w16cid:durableId="726295738">
    <w:abstractNumId w:val="10"/>
  </w:num>
  <w:num w:numId="5" w16cid:durableId="2133670969">
    <w:abstractNumId w:val="2"/>
  </w:num>
  <w:num w:numId="6" w16cid:durableId="1772359643">
    <w:abstractNumId w:val="1"/>
  </w:num>
  <w:num w:numId="7" w16cid:durableId="75833556">
    <w:abstractNumId w:val="4"/>
  </w:num>
  <w:num w:numId="8" w16cid:durableId="407844921">
    <w:abstractNumId w:val="3"/>
  </w:num>
  <w:num w:numId="9" w16cid:durableId="1894581639">
    <w:abstractNumId w:val="6"/>
  </w:num>
  <w:num w:numId="10" w16cid:durableId="1304308383">
    <w:abstractNumId w:val="5"/>
  </w:num>
  <w:num w:numId="11" w16cid:durableId="13303298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05B9"/>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34397"/>
    <w:rsid w:val="00134FFC"/>
    <w:rsid w:val="001405BB"/>
    <w:rsid w:val="00140BBA"/>
    <w:rsid w:val="00141828"/>
    <w:rsid w:val="00145F40"/>
    <w:rsid w:val="00146C04"/>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446C"/>
    <w:rsid w:val="001A54A2"/>
    <w:rsid w:val="001A72F3"/>
    <w:rsid w:val="001B193E"/>
    <w:rsid w:val="001B1BF6"/>
    <w:rsid w:val="001B2D00"/>
    <w:rsid w:val="001B36D7"/>
    <w:rsid w:val="001B69B0"/>
    <w:rsid w:val="001B7E1A"/>
    <w:rsid w:val="001C056F"/>
    <w:rsid w:val="001C65C9"/>
    <w:rsid w:val="001C69EF"/>
    <w:rsid w:val="001D029C"/>
    <w:rsid w:val="001D191F"/>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12A"/>
    <w:rsid w:val="00222CAB"/>
    <w:rsid w:val="0022440E"/>
    <w:rsid w:val="002253A0"/>
    <w:rsid w:val="00232D1F"/>
    <w:rsid w:val="00233EA1"/>
    <w:rsid w:val="00237842"/>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8AC"/>
    <w:rsid w:val="002D4ECA"/>
    <w:rsid w:val="002D5D0B"/>
    <w:rsid w:val="002D6621"/>
    <w:rsid w:val="002D70AC"/>
    <w:rsid w:val="002E3A16"/>
    <w:rsid w:val="002F0844"/>
    <w:rsid w:val="002F37A0"/>
    <w:rsid w:val="002F5B76"/>
    <w:rsid w:val="00301260"/>
    <w:rsid w:val="00301F7C"/>
    <w:rsid w:val="0030297D"/>
    <w:rsid w:val="00313A17"/>
    <w:rsid w:val="003148D6"/>
    <w:rsid w:val="00332301"/>
    <w:rsid w:val="00336B61"/>
    <w:rsid w:val="00336F41"/>
    <w:rsid w:val="0034062C"/>
    <w:rsid w:val="003447A7"/>
    <w:rsid w:val="00345264"/>
    <w:rsid w:val="00345C12"/>
    <w:rsid w:val="00351770"/>
    <w:rsid w:val="00357526"/>
    <w:rsid w:val="00362588"/>
    <w:rsid w:val="00365AD8"/>
    <w:rsid w:val="00365AE4"/>
    <w:rsid w:val="00365DD4"/>
    <w:rsid w:val="0036602F"/>
    <w:rsid w:val="00366F9E"/>
    <w:rsid w:val="003705C0"/>
    <w:rsid w:val="003767C4"/>
    <w:rsid w:val="003778A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2048"/>
    <w:rsid w:val="003C7067"/>
    <w:rsid w:val="003D017E"/>
    <w:rsid w:val="003D2619"/>
    <w:rsid w:val="003E08BD"/>
    <w:rsid w:val="003E1E0E"/>
    <w:rsid w:val="003E4C4D"/>
    <w:rsid w:val="003E5C52"/>
    <w:rsid w:val="003F2EEE"/>
    <w:rsid w:val="003F4E04"/>
    <w:rsid w:val="003F53DC"/>
    <w:rsid w:val="003F5709"/>
    <w:rsid w:val="003F7D75"/>
    <w:rsid w:val="004039BC"/>
    <w:rsid w:val="00407F10"/>
    <w:rsid w:val="00412CF0"/>
    <w:rsid w:val="0041448E"/>
    <w:rsid w:val="00421959"/>
    <w:rsid w:val="00421F07"/>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1BBD"/>
    <w:rsid w:val="005246F0"/>
    <w:rsid w:val="00525083"/>
    <w:rsid w:val="005269B2"/>
    <w:rsid w:val="00527A79"/>
    <w:rsid w:val="00533C2C"/>
    <w:rsid w:val="0053493B"/>
    <w:rsid w:val="00536C74"/>
    <w:rsid w:val="00536FFE"/>
    <w:rsid w:val="0054034D"/>
    <w:rsid w:val="005454B2"/>
    <w:rsid w:val="00545B81"/>
    <w:rsid w:val="005469D7"/>
    <w:rsid w:val="00547D63"/>
    <w:rsid w:val="00550AC7"/>
    <w:rsid w:val="00551536"/>
    <w:rsid w:val="00552028"/>
    <w:rsid w:val="00552705"/>
    <w:rsid w:val="00557680"/>
    <w:rsid w:val="0057520E"/>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EA0"/>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4F33"/>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49AC"/>
    <w:rsid w:val="007A54DB"/>
    <w:rsid w:val="007A76A9"/>
    <w:rsid w:val="007B2483"/>
    <w:rsid w:val="007B7400"/>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0B8"/>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0BAA"/>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471D"/>
    <w:rsid w:val="008D5AFC"/>
    <w:rsid w:val="008D61E5"/>
    <w:rsid w:val="008D627B"/>
    <w:rsid w:val="008D7B2E"/>
    <w:rsid w:val="008E20A0"/>
    <w:rsid w:val="008E2B9C"/>
    <w:rsid w:val="008E2E83"/>
    <w:rsid w:val="008E3416"/>
    <w:rsid w:val="008E3AEB"/>
    <w:rsid w:val="008E5EA0"/>
    <w:rsid w:val="008E72F4"/>
    <w:rsid w:val="008F6AF7"/>
    <w:rsid w:val="008F7EF2"/>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46A9"/>
    <w:rsid w:val="009353B1"/>
    <w:rsid w:val="0093733E"/>
    <w:rsid w:val="00937FE2"/>
    <w:rsid w:val="0094013F"/>
    <w:rsid w:val="00940245"/>
    <w:rsid w:val="0094154E"/>
    <w:rsid w:val="00953451"/>
    <w:rsid w:val="00957528"/>
    <w:rsid w:val="00960EFA"/>
    <w:rsid w:val="00980029"/>
    <w:rsid w:val="00982B52"/>
    <w:rsid w:val="009849EE"/>
    <w:rsid w:val="009929D3"/>
    <w:rsid w:val="009946C4"/>
    <w:rsid w:val="00994B20"/>
    <w:rsid w:val="00996190"/>
    <w:rsid w:val="009A1AF0"/>
    <w:rsid w:val="009A3595"/>
    <w:rsid w:val="009A38E4"/>
    <w:rsid w:val="009A46F6"/>
    <w:rsid w:val="009A63D6"/>
    <w:rsid w:val="009B3B95"/>
    <w:rsid w:val="009B74B6"/>
    <w:rsid w:val="009C0760"/>
    <w:rsid w:val="009C2C3B"/>
    <w:rsid w:val="009C3B7B"/>
    <w:rsid w:val="009C41BA"/>
    <w:rsid w:val="009C480C"/>
    <w:rsid w:val="009C6E6A"/>
    <w:rsid w:val="009C7878"/>
    <w:rsid w:val="009C7DE9"/>
    <w:rsid w:val="009D794A"/>
    <w:rsid w:val="009E2346"/>
    <w:rsid w:val="009E2836"/>
    <w:rsid w:val="009E3785"/>
    <w:rsid w:val="009E39F0"/>
    <w:rsid w:val="009E4F90"/>
    <w:rsid w:val="009E7549"/>
    <w:rsid w:val="009F0BB1"/>
    <w:rsid w:val="009F26B3"/>
    <w:rsid w:val="00A0322C"/>
    <w:rsid w:val="00A034DB"/>
    <w:rsid w:val="00A07CA8"/>
    <w:rsid w:val="00A10946"/>
    <w:rsid w:val="00A16093"/>
    <w:rsid w:val="00A1720C"/>
    <w:rsid w:val="00A17D46"/>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4631"/>
    <w:rsid w:val="00A75820"/>
    <w:rsid w:val="00A7587F"/>
    <w:rsid w:val="00A8387F"/>
    <w:rsid w:val="00A84F76"/>
    <w:rsid w:val="00A91590"/>
    <w:rsid w:val="00A92BE7"/>
    <w:rsid w:val="00A95B20"/>
    <w:rsid w:val="00A9730B"/>
    <w:rsid w:val="00A97A2D"/>
    <w:rsid w:val="00AA1742"/>
    <w:rsid w:val="00AA346B"/>
    <w:rsid w:val="00AA725D"/>
    <w:rsid w:val="00AA784E"/>
    <w:rsid w:val="00AB14B2"/>
    <w:rsid w:val="00AB2315"/>
    <w:rsid w:val="00AB666D"/>
    <w:rsid w:val="00AC0C16"/>
    <w:rsid w:val="00AC0F3A"/>
    <w:rsid w:val="00AC12A3"/>
    <w:rsid w:val="00AC69C8"/>
    <w:rsid w:val="00AC744E"/>
    <w:rsid w:val="00AD3825"/>
    <w:rsid w:val="00AD6AA7"/>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4A56"/>
    <w:rsid w:val="00B26241"/>
    <w:rsid w:val="00B263C2"/>
    <w:rsid w:val="00B34FCC"/>
    <w:rsid w:val="00B37450"/>
    <w:rsid w:val="00B411C7"/>
    <w:rsid w:val="00B418B7"/>
    <w:rsid w:val="00B45992"/>
    <w:rsid w:val="00B529AE"/>
    <w:rsid w:val="00B55AE0"/>
    <w:rsid w:val="00B56778"/>
    <w:rsid w:val="00B61A01"/>
    <w:rsid w:val="00B62C79"/>
    <w:rsid w:val="00B6399B"/>
    <w:rsid w:val="00B660D4"/>
    <w:rsid w:val="00B67842"/>
    <w:rsid w:val="00B715E4"/>
    <w:rsid w:val="00B72140"/>
    <w:rsid w:val="00B72882"/>
    <w:rsid w:val="00B740B6"/>
    <w:rsid w:val="00B74152"/>
    <w:rsid w:val="00B74AB7"/>
    <w:rsid w:val="00B74FF7"/>
    <w:rsid w:val="00B772DA"/>
    <w:rsid w:val="00B77453"/>
    <w:rsid w:val="00B82A4E"/>
    <w:rsid w:val="00B82B5E"/>
    <w:rsid w:val="00B85275"/>
    <w:rsid w:val="00B85765"/>
    <w:rsid w:val="00B85B9F"/>
    <w:rsid w:val="00B86A96"/>
    <w:rsid w:val="00B93C04"/>
    <w:rsid w:val="00B93C20"/>
    <w:rsid w:val="00B94436"/>
    <w:rsid w:val="00B94909"/>
    <w:rsid w:val="00B95717"/>
    <w:rsid w:val="00BA2B41"/>
    <w:rsid w:val="00BA6177"/>
    <w:rsid w:val="00BB395F"/>
    <w:rsid w:val="00BC2910"/>
    <w:rsid w:val="00BC3E73"/>
    <w:rsid w:val="00BC745B"/>
    <w:rsid w:val="00BD5338"/>
    <w:rsid w:val="00BD5526"/>
    <w:rsid w:val="00BD6C2A"/>
    <w:rsid w:val="00BD7955"/>
    <w:rsid w:val="00BE0D27"/>
    <w:rsid w:val="00BF0794"/>
    <w:rsid w:val="00BF52B6"/>
    <w:rsid w:val="00BF6DBD"/>
    <w:rsid w:val="00BF7D41"/>
    <w:rsid w:val="00C01EC7"/>
    <w:rsid w:val="00C02552"/>
    <w:rsid w:val="00C029AD"/>
    <w:rsid w:val="00C02D42"/>
    <w:rsid w:val="00C0717A"/>
    <w:rsid w:val="00C11E41"/>
    <w:rsid w:val="00C12E7D"/>
    <w:rsid w:val="00C16154"/>
    <w:rsid w:val="00C1735D"/>
    <w:rsid w:val="00C22A60"/>
    <w:rsid w:val="00C22D73"/>
    <w:rsid w:val="00C24464"/>
    <w:rsid w:val="00C31C0B"/>
    <w:rsid w:val="00C35153"/>
    <w:rsid w:val="00C36409"/>
    <w:rsid w:val="00C42256"/>
    <w:rsid w:val="00C422DF"/>
    <w:rsid w:val="00C425A8"/>
    <w:rsid w:val="00C4535E"/>
    <w:rsid w:val="00C45EA8"/>
    <w:rsid w:val="00C4653C"/>
    <w:rsid w:val="00C468F7"/>
    <w:rsid w:val="00C63B1C"/>
    <w:rsid w:val="00C65832"/>
    <w:rsid w:val="00C777F2"/>
    <w:rsid w:val="00C912CF"/>
    <w:rsid w:val="00C93A78"/>
    <w:rsid w:val="00CA0311"/>
    <w:rsid w:val="00CA37DE"/>
    <w:rsid w:val="00CA3F03"/>
    <w:rsid w:val="00CA4098"/>
    <w:rsid w:val="00CA4D71"/>
    <w:rsid w:val="00CB1A07"/>
    <w:rsid w:val="00CB3B6A"/>
    <w:rsid w:val="00CC44E8"/>
    <w:rsid w:val="00CC7B0C"/>
    <w:rsid w:val="00CD70A5"/>
    <w:rsid w:val="00CD741F"/>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383"/>
    <w:rsid w:val="00D16AFA"/>
    <w:rsid w:val="00D17499"/>
    <w:rsid w:val="00D22E3E"/>
    <w:rsid w:val="00D22E48"/>
    <w:rsid w:val="00D23674"/>
    <w:rsid w:val="00D236A7"/>
    <w:rsid w:val="00D251DD"/>
    <w:rsid w:val="00D26EA4"/>
    <w:rsid w:val="00D36E1A"/>
    <w:rsid w:val="00D418D5"/>
    <w:rsid w:val="00D43EC2"/>
    <w:rsid w:val="00D43FE3"/>
    <w:rsid w:val="00D443A3"/>
    <w:rsid w:val="00D46D9D"/>
    <w:rsid w:val="00D50A28"/>
    <w:rsid w:val="00D5557B"/>
    <w:rsid w:val="00D57CF5"/>
    <w:rsid w:val="00D62CA5"/>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4694"/>
    <w:rsid w:val="00DE7A18"/>
    <w:rsid w:val="00DE7A21"/>
    <w:rsid w:val="00DF2836"/>
    <w:rsid w:val="00DF2E30"/>
    <w:rsid w:val="00DF6D97"/>
    <w:rsid w:val="00E00DFA"/>
    <w:rsid w:val="00E026BA"/>
    <w:rsid w:val="00E0742C"/>
    <w:rsid w:val="00E10E0F"/>
    <w:rsid w:val="00E1127C"/>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84E"/>
    <w:rsid w:val="00E53FF8"/>
    <w:rsid w:val="00E557C7"/>
    <w:rsid w:val="00E56316"/>
    <w:rsid w:val="00E60497"/>
    <w:rsid w:val="00E6344B"/>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1A64"/>
    <w:rsid w:val="00EC3B4D"/>
    <w:rsid w:val="00ED1D33"/>
    <w:rsid w:val="00EE23A6"/>
    <w:rsid w:val="00EE31D6"/>
    <w:rsid w:val="00EE7597"/>
    <w:rsid w:val="00EF4BB2"/>
    <w:rsid w:val="00EF5A7F"/>
    <w:rsid w:val="00EF6E32"/>
    <w:rsid w:val="00F00DFC"/>
    <w:rsid w:val="00F01F8F"/>
    <w:rsid w:val="00F023AE"/>
    <w:rsid w:val="00F071C0"/>
    <w:rsid w:val="00F10F45"/>
    <w:rsid w:val="00F13761"/>
    <w:rsid w:val="00F14A1F"/>
    <w:rsid w:val="00F14BD0"/>
    <w:rsid w:val="00F16A1C"/>
    <w:rsid w:val="00F17046"/>
    <w:rsid w:val="00F231ED"/>
    <w:rsid w:val="00F27F8E"/>
    <w:rsid w:val="00F3222A"/>
    <w:rsid w:val="00F35757"/>
    <w:rsid w:val="00F405A2"/>
    <w:rsid w:val="00F41936"/>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97C9D"/>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B72140"/>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72140"/>
    <w:rPr>
      <w:rFonts w:eastAsiaTheme="minorEastAsia"/>
      <w:b/>
      <w:bCs/>
      <w:kern w:val="0"/>
      <w:sz w:val="20"/>
      <w:szCs w:val="20"/>
      <w14:ligatures w14:val="none"/>
    </w:rPr>
  </w:style>
  <w:style w:type="character" w:customStyle="1" w:styleId="font1441">
    <w:name w:val="font1441"/>
    <w:basedOn w:val="DefaultParagraphFont"/>
    <w:rsid w:val="00EC1A64"/>
    <w:rPr>
      <w:rFonts w:ascii="Calibri" w:hAnsi="Calibri" w:cs="Calibri" w:hint="default"/>
      <w:b w:val="0"/>
      <w:bCs w:val="0"/>
      <w:i w:val="0"/>
      <w:iCs w:val="0"/>
      <w:strike w:val="0"/>
      <w:dstrike w:val="0"/>
      <w:color w:val="000000"/>
      <w:sz w:val="22"/>
      <w:szCs w:val="22"/>
      <w:u w:val="none"/>
      <w:effect w:val="none"/>
    </w:rPr>
  </w:style>
  <w:style w:type="character" w:customStyle="1" w:styleId="font1431">
    <w:name w:val="font1431"/>
    <w:basedOn w:val="DefaultParagraphFont"/>
    <w:rsid w:val="00EC1A64"/>
    <w:rPr>
      <w:rFonts w:ascii="Calibri" w:hAnsi="Calibri" w:cs="Calibri" w:hint="default"/>
      <w:b w:val="0"/>
      <w:bCs w:val="0"/>
      <w:i w:val="0"/>
      <w:iCs w:val="0"/>
      <w:strike w:val="0"/>
      <w:dstrike w:val="0"/>
      <w:color w:val="000000"/>
      <w:sz w:val="24"/>
      <w:szCs w:val="24"/>
      <w:u w:val="none"/>
      <w:effect w:val="none"/>
    </w:rPr>
  </w:style>
  <w:style w:type="character" w:customStyle="1" w:styleId="font1461">
    <w:name w:val="font1461"/>
    <w:basedOn w:val="DefaultParagraphFont"/>
    <w:rsid w:val="00A17D46"/>
    <w:rPr>
      <w:rFonts w:ascii="Calibri" w:hAnsi="Calibri" w:cs="Calibri" w:hint="default"/>
      <w:b w:val="0"/>
      <w:bCs w:val="0"/>
      <w:i w:val="0"/>
      <w:iCs w:val="0"/>
      <w:strike w:val="0"/>
      <w:dstrike w:val="0"/>
      <w:color w:val="000000"/>
      <w:sz w:val="24"/>
      <w:szCs w:val="24"/>
      <w:u w:val="none"/>
      <w:effect w:val="none"/>
    </w:rPr>
  </w:style>
  <w:style w:type="character" w:customStyle="1" w:styleId="font1521">
    <w:name w:val="font1521"/>
    <w:basedOn w:val="DefaultParagraphFont"/>
    <w:rsid w:val="00A17D46"/>
    <w:rPr>
      <w:rFonts w:ascii="Calibri" w:hAnsi="Calibri" w:cs="Calibri" w:hint="default"/>
      <w:b w:val="0"/>
      <w:bCs w:val="0"/>
      <w:i w:val="0"/>
      <w:iCs w:val="0"/>
      <w:strike w:val="0"/>
      <w:dstrike w:val="0"/>
      <w:color w:val="FF0000"/>
      <w:sz w:val="24"/>
      <w:szCs w:val="24"/>
      <w:u w:val="none"/>
      <w:effect w:val="none"/>
    </w:rPr>
  </w:style>
  <w:style w:type="character" w:customStyle="1" w:styleId="font1471">
    <w:name w:val="font1471"/>
    <w:basedOn w:val="DefaultParagraphFont"/>
    <w:rsid w:val="00A17D46"/>
    <w:rPr>
      <w:rFonts w:ascii="Calibri" w:hAnsi="Calibri" w:cs="Calibri" w:hint="default"/>
      <w:b/>
      <w:bCs/>
      <w:i w:val="0"/>
      <w:iCs w:val="0"/>
      <w:strike w:val="0"/>
      <w:dstrike w:val="0"/>
      <w:color w:val="000000"/>
      <w:sz w:val="24"/>
      <w:szCs w:val="24"/>
      <w:u w:val="none"/>
      <w:effect w:val="none"/>
    </w:rPr>
  </w:style>
  <w:style w:type="paragraph" w:styleId="Revision">
    <w:name w:val="Revision"/>
    <w:hidden/>
    <w:uiPriority w:val="99"/>
    <w:semiHidden/>
    <w:rsid w:val="00146C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7062CD7D144DE49F829D3B539C3254"/>
        <w:category>
          <w:name w:val="General"/>
          <w:gallery w:val="placeholder"/>
        </w:category>
        <w:types>
          <w:type w:val="bbPlcHdr"/>
        </w:types>
        <w:behaviors>
          <w:behavior w:val="content"/>
        </w:behaviors>
        <w:guid w:val="{72841A4A-1946-4D58-8902-08F3A5926975}"/>
      </w:docPartPr>
      <w:docPartBody>
        <w:p w:rsidR="00531037" w:rsidRDefault="00FC08C5" w:rsidP="00FC08C5">
          <w:pPr>
            <w:pStyle w:val="117062CD7D144DE49F829D3B539C3254"/>
          </w:pPr>
          <w:r w:rsidRPr="00B81617">
            <w:rPr>
              <w:rStyle w:val="PlaceholderText"/>
              <w:rFonts w:ascii="Arial" w:hAnsi="Arial" w:cs="Arial"/>
              <w:kern w:val="0"/>
              <w:sz w:val="20"/>
              <w:szCs w:val="20"/>
              <w14:ligatures w14:val="none"/>
            </w:rPr>
            <w:t>______________________________</w:t>
          </w:r>
        </w:p>
      </w:docPartBody>
    </w:docPart>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A551FF"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A551FF" w:rsidRDefault="00DB1ACE" w:rsidP="00DB1ACE">
          <w:pPr>
            <w:pStyle w:val="1D9CEC8C3DDA48F7812BAD62B2878A4A"/>
          </w:pPr>
          <w:r w:rsidRPr="00A26B6A">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0805B9"/>
    <w:rsid w:val="001B279E"/>
    <w:rsid w:val="0022212A"/>
    <w:rsid w:val="00271112"/>
    <w:rsid w:val="002A4E3E"/>
    <w:rsid w:val="002A5446"/>
    <w:rsid w:val="00351770"/>
    <w:rsid w:val="003778A4"/>
    <w:rsid w:val="003B35DB"/>
    <w:rsid w:val="003F53DC"/>
    <w:rsid w:val="004100D9"/>
    <w:rsid w:val="0041448E"/>
    <w:rsid w:val="005246F0"/>
    <w:rsid w:val="00531037"/>
    <w:rsid w:val="005802AB"/>
    <w:rsid w:val="00652EA0"/>
    <w:rsid w:val="00726715"/>
    <w:rsid w:val="00831BA7"/>
    <w:rsid w:val="00841D9E"/>
    <w:rsid w:val="00895AEE"/>
    <w:rsid w:val="009C7DE9"/>
    <w:rsid w:val="009E3785"/>
    <w:rsid w:val="00A551FF"/>
    <w:rsid w:val="00AE691A"/>
    <w:rsid w:val="00C02552"/>
    <w:rsid w:val="00D522A0"/>
    <w:rsid w:val="00DB1ACE"/>
    <w:rsid w:val="00DF154C"/>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1BA7"/>
    <w:rPr>
      <w:color w:val="808080"/>
    </w:rPr>
  </w:style>
  <w:style w:type="paragraph" w:customStyle="1" w:styleId="117062CD7D144DE49F829D3B539C3254">
    <w:name w:val="117062CD7D144DE49F829D3B539C3254"/>
    <w:rsid w:val="00FC08C5"/>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845822E7ABB34656BB3E20416C650108">
    <w:name w:val="845822E7ABB34656BB3E20416C650108"/>
    <w:rsid w:val="000650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C6DD22-5AD9-4E96-9A5A-B1EE0F788B5F}">
  <ds:schemaRefs>
    <ds:schemaRef ds:uri="http://schemas.microsoft.com/sharepoint/v3/contenttype/forms"/>
  </ds:schemaRefs>
</ds:datastoreItem>
</file>

<file path=customXml/itemProps2.xml><?xml version="1.0" encoding="utf-8"?>
<ds:datastoreItem xmlns:ds="http://schemas.openxmlformats.org/officeDocument/2006/customXml" ds:itemID="{0AEDDA4C-95ED-42AB-B3D7-750FF70CE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BE7713BB-0457-4718-B1DA-61496FADC275}">
  <ds:schemaRefs>
    <ds:schemaRef ds:uri="http://purl.org/dc/elements/1.1/"/>
    <ds:schemaRef ds:uri="http://purl.org/dc/dcmitype/"/>
    <ds:schemaRef ds:uri="http://schemas.microsoft.com/office/2006/documentManagement/types"/>
    <ds:schemaRef ds:uri="http://schemas.openxmlformats.org/package/2006/metadata/core-properties"/>
    <ds:schemaRef ds:uri="8e1067c2-82b2-43e6-ba4a-21d0911eaf9a"/>
    <ds:schemaRef ds:uri="http://purl.org/dc/terms/"/>
    <ds:schemaRef ds:uri="http://schemas.microsoft.com/office/infopath/2007/PartnerControl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823</TotalTime>
  <Pages>5</Pages>
  <Words>7095</Words>
  <Characters>4045</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Gintarė Alonderytė</cp:lastModifiedBy>
  <cp:revision>821</cp:revision>
  <dcterms:created xsi:type="dcterms:W3CDTF">2024-10-17T11:41:00Z</dcterms:created>
  <dcterms:modified xsi:type="dcterms:W3CDTF">2025-12-11T13:54:00Z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y fmtid="{D5CDD505-2E9C-101B-9397-08002B2CF9AE}" pid="6" name="docLang">
    <vt:lpwstr>lt</vt:lpwstr>
  </property>
</Properties>
</file>